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Ziekte en sterfte door hitte - Onvolledige aanpassing</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r>
              <w:t>Samenvatting van het beoordeelde risico:</w:t>
            </w:r>
          </w:p>
          <w:p>
            <w:r>
              <w:t>Sterfte en morbiditeit als gevolg van extreme hitte, onder andere gerelateerd aan hart- en vaatziekten en psychische aandoeningen; specifiek getroffen groepen zijn onder andere ouderen en mensen met obesitas [tabel 7.4]. Onvolledige aanpassing wordt gedefinieerd als onvolledige aanpassingsplanning en matige investeringen in gezondheidssystemen [figuur 7.9].</w:t>
            </w:r>
          </w:p>
          <w:p>
            <w:r>
              <w:t>Database id: 171 (</w:t>
            </w:r>
            <w:hyperlink r:id="rId10">
              <w:r>
                <w:rPr>
                  <w:u w:val="single"/>
                </w:rPr>
                <w:t>link</w:t>
              </w:r>
            </w:hyperlink>
            <w:r>
              <w:t>).</w:t>
            </w:r>
            <w:r>
              <w:t xml:space="preserve"> Scenario: Medium adaptation.</w:t>
            </w:r>
          </w:p>
          <w:p>
            <w:r>
              <w:t>Deze sintel is te vinden in de volgende figuur(s):</w:t>
              <w:br/>
            </w:r>
            <w:r>
              <w:t xml:space="preserve">Figure 7.9 of AR6-WGII-Chapter7;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(Informatie over deze overgang is nog niet beschikbaar)</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(Informatie over deze overgang is nog niet beschikbaar)</w:t>
      </w:r>
    </w:p>
    <w:p>
      <w:pPr>
        <w:pStyle w:val="Heading1"/>
      </w:pPr>
      <w:r>
        <w:t>Bijkomende formatie</w:t>
      </w:r>
    </w:p>
    <w:p>
      <w:pPr>
        <w:pStyle w:val="Heading1"/>
      </w:pPr>
      <w:r>
        <w:t>Bronvermelding</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Referentie voor de brongegevens:</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6">
        <w:r>
          <w:rPr>
            <w:u w:val="single"/>
          </w:rPr>
          <w:t>doi.org/10.5281/zenodo.12626977</w:t>
        </w:r>
      </w:hyperlink>
      <w:r>
        <w:t>) onder de CC-BY 4.0 licentie. We hebben met het IPCC bevestigd dat deze gegevens op deze manier verspreid mogen worden.</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