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Redenen tot bezorgdheid - AR5: 2. Extreme weersomstandigheden</w:t>
      </w:r>
    </w:p>
    <w:p>
      <w:pPr>
        <w:pStyle w:val="Warning"/>
      </w:pPr>
      <w:r>
        <w:t>Automatische vertaling</w:t>
      </w:r>
    </w:p>
    <w:tbl>
      <w:tblPr>
        <w:tblW w:type="auto" w:w="0"/>
        <w:tblLook w:firstColumn="1" w:firstRow="1" w:lastColumn="0" w:lastRow="0" w:noHBand="0" w:noVBand="1" w:val="04A0"/>
      </w:tblPr>
      <w:tblGrid>
        <w:gridCol w:w="4320"/>
        <w:gridCol w:w="4320"/>
      </w:tblGrid>
      <w:tr>
        <w:tc>
          <w:tcPr>
            <w:tcW w:type="dxa" w:w="6803"/>
          </w:tcPr>
          <w:p/>
          <w:p>
            <w:r>
              <w:t>(Beschrijving nog niet beschikbaar)</w:t>
            </w:r>
          </w:p>
          <w:p>
            <w:r>
              <w:t>Database id: 189 (</w:t>
            </w:r>
            <w:hyperlink r:id="rId10">
              <w:r>
                <w:rPr>
                  <w:u w:val="single"/>
                </w:rPr>
                <w:t>link</w:t>
              </w:r>
            </w:hyperlink>
            <w:r>
              <w:t>).</w:t>
            </w:r>
          </w:p>
          <w:p>
            <w:r>
              <w:t>Deze sintel is te vinden in de volgende figuur(s):</w:t>
              <w:br/>
            </w:r>
            <w:r>
              <w:t xml:space="preserve">Figure 19-4 of AR5-WGII-Chapter19; </w:t>
            </w:r>
            <w:r>
              <w:br/>
              <w:t>(samenvattingen worden hier in de regel niet vermeld)</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Overgangen: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0.61</w:t>
            </w:r>
          </w:p>
        </w:tc>
        <w:tc>
          <w:tcPr>
            <w:tcW w:type="dxa" w:w="2362"/>
            <w:vMerge w:val="restart"/>
            <w:vAlign w:val="center"/>
          </w:tcPr>
          <w:p>
            <w:r>
              <w:rPr>
                <w:i/>
              </w:rPr>
              <w:t>high confidence</w:t>
            </w:r>
          </w:p>
        </w:tc>
      </w:tr>
      <w:tr>
        <w:tc>
          <w:tcPr>
            <w:tcW w:type="dxa" w:w="787"/>
          </w:tcPr>
          <w:p>
            <w:r>
              <w:t>max</w:t>
            </w:r>
          </w:p>
        </w:tc>
        <w:tc>
          <w:tcPr>
            <w:tcW w:type="dxa" w:w="787"/>
          </w:tcPr>
          <w:p>
            <w:r>
              <w:t>0.96</w:t>
            </w:r>
          </w:p>
        </w:tc>
        <w:tc>
          <w:tcPr>
            <w:tcW w:type="dxa" w:w="2880"/>
            <w:vMerge/>
          </w:tcPr>
          <w:p/>
        </w:tc>
      </w:tr>
    </w:tbl>
    <w:p>
      <w:r>
        <w:t>(Informatie over deze overgang is nog niet beschikbaar)</w:t>
      </w:r>
    </w:p>
    <w:p>
      <w:pPr>
        <w:pStyle w:val="Heading1"/>
      </w:pPr>
      <w:r>
        <w:t>Overgangen: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1.11</w:t>
            </w:r>
          </w:p>
        </w:tc>
        <w:tc>
          <w:tcPr>
            <w:tcW w:type="dxa" w:w="2362"/>
            <w:vMerge w:val="restart"/>
            <w:vAlign w:val="center"/>
          </w:tcPr>
          <w:p>
            <w:r>
              <w:rPr>
                <w:i/>
              </w:rPr>
              <w:t>medium confidence</w:t>
            </w:r>
          </w:p>
        </w:tc>
      </w:tr>
      <w:tr>
        <w:tc>
          <w:tcPr>
            <w:tcW w:type="dxa" w:w="787"/>
          </w:tcPr>
          <w:p>
            <w:r>
              <w:t>max</w:t>
            </w:r>
          </w:p>
        </w:tc>
        <w:tc>
          <w:tcPr>
            <w:tcW w:type="dxa" w:w="787"/>
          </w:tcPr>
          <w:p>
            <w:r>
              <w:t>1.83</w:t>
            </w:r>
          </w:p>
        </w:tc>
        <w:tc>
          <w:tcPr>
            <w:tcW w:type="dxa" w:w="2880"/>
            <w:vMerge/>
          </w:tcPr>
          <w:p/>
        </w:tc>
      </w:tr>
    </w:tbl>
    <w:p>
      <w:r>
        <w:t>(Informatie over deze overgang is nog niet beschikbaar)</w:t>
      </w:r>
    </w:p>
    <w:p>
      <w:pPr>
        <w:pStyle w:val="Heading1"/>
      </w:pPr>
      <w:r>
        <w:t>Overgangen: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4.61</w:t>
            </w:r>
          </w:p>
        </w:tc>
        <w:tc>
          <w:tcPr>
            <w:tcW w:type="dxa" w:w="2362"/>
            <w:vMerge w:val="restart"/>
            <w:vAlign w:val="center"/>
          </w:tcPr>
          <w:p>
            <w:r>
              <w:rPr>
                <w:i w:val="0"/>
              </w:rPr>
              <w:t>(Vertrouwensniveau niet weergegeven in het diagram)</w:t>
            </w:r>
          </w:p>
        </w:tc>
      </w:tr>
      <w:tr>
        <w:tc>
          <w:tcPr>
            <w:tcW w:type="dxa" w:w="787"/>
          </w:tcPr>
          <w:p>
            <w:r>
              <w:t>max</w:t>
            </w:r>
          </w:p>
        </w:tc>
        <w:tc>
          <w:tcPr>
            <w:tcW w:type="dxa" w:w="787"/>
          </w:tcPr>
          <w:p>
            <w:r>
              <w:t>6.61</w:t>
            </w:r>
          </w:p>
        </w:tc>
        <w:tc>
          <w:tcPr>
            <w:tcW w:type="dxa" w:w="2880"/>
            <w:vMerge/>
          </w:tcPr>
          <w:p/>
        </w:tc>
      </w:tr>
    </w:tbl>
    <w:p>
      <w:r>
        <w:t>(Informatie over deze overgang is nog niet beschikbaar)</w:t>
      </w:r>
    </w:p>
    <w:p>
      <w:pPr>
        <w:pStyle w:val="Heading1"/>
      </w:pPr>
      <w:r>
        <w:t>Bijkomende formatie</w:t>
      </w:r>
    </w:p>
    <w:p>
      <w:r>
        <w:t>Betrouwbaarheidsniveaus zijn afkomstig van O'Neill et al. 2017. Er is geen betrouwbaarheidsniveau voor hoog tot zeer hoog risico (rood tot paars).</w:t>
      </w:r>
    </w:p>
    <w:p>
      <w:r>
        <w:t xml:space="preserve">De gegevens voor de overgangen zijn het resultaat van softwarematige extractie uit de figuur die is gepubliceerd in AR5 (data doi: </w:t>
      </w:r>
      <w:hyperlink r:id="rId11">
        <w:r>
          <w:rPr>
            <w:u w:val="single"/>
          </w:rPr>
          <w:t>10.5281/zenodo.8174853</w:t>
        </w:r>
      </w:hyperlink>
      <w:r>
        <w:t>).</w:t>
      </w:r>
    </w:p>
    <w:p>
      <w:pPr>
        <w:pStyle w:val="Heading1"/>
      </w:pPr>
      <w:r>
        <w:t>Bronvermelding</w:t>
      </w:r>
    </w:p>
    <w:p>
      <w:r>
        <w:t xml:space="preserve">O’Neill, Brian C., Michael Oppenheimer, Rachel Warren, Stephane Hallegatte, Robert E. Kopp, Hans O. Pörtner, Robert Scholes, et al., 2017. “IPCC Reasons for Concern Regarding Climate Change Risks.” Nature Climate Change. doi: </w:t>
      </w:r>
      <w:hyperlink r:id="rId12">
        <w:r>
          <w:rPr>
            <w:u w:val="single"/>
          </w:rPr>
          <w:t>10/f9tq3x</w:t>
        </w:r>
      </w:hyperlink>
      <w:r>
        <w:t>.</w:t>
      </w:r>
    </w:p>
    <w:p>
      <w:pPr>
        <w:pStyle w:val="Heading1"/>
      </w:pPr>
      <w:r>
        <w:t>Referentie voor de brongegevens:</w:t>
      </w:r>
    </w:p>
    <w:p>
      <w:r>
        <w:t xml:space="preserve">Oppenheimer, M., M. Campos, R. Warren, J. Birkmann, G. Luber, B. O’Neill, and K. Takahashi, 2014: Emergent risks and key vulnerabilities. In: </w:t>
      </w:r>
      <w:r>
        <w:rPr>
          <w:i/>
        </w:rPr>
        <w:t>Climate Change 2014: Impacts, Adaptation, and Vulnerability. Part A: Global and Sectoral Aspects. Contribution of Working Group II to the Fifth Assessment Report of the Intergovernmental Panel on Climate Change</w:t>
      </w:r>
      <w:r>
        <w:t xml:space="preserve"> [Field, C.B., V.R. Barros, D.J. Dokken, K.J. Mach, M.D. Mastrandrea, T.E. Bilir, M. Chatterjee, K.L. Ebi, Y.O. Estrada, R.C. Genova, B. Girma, E.S. Kissel, A.N. Levy, S. MacCracken, P.R. Mastrandrea, and L.L. White (eds.)]. Cambridge University Press, Cambridge, United Kingdom and New York, NY, USA, pp. 1039-1099. url: </w:t>
      </w:r>
      <w:hyperlink r:id="rId13">
        <w:r>
          <w:rPr>
            <w:u w:val="single"/>
          </w:rPr>
          <w:t>https://www.ipcc.ch/site/assets/uploads/2018/02/WGIIAR5-Chap19_FINAL.pdf</w:t>
        </w:r>
      </w:hyperlink>
    </w:p>
    <w:p>
      <w:pPr>
        <w:pStyle w:val="Heading1"/>
      </w:pPr>
      <w:r>
        <w:t>Disclaimer:</w:t>
      </w:r>
    </w:p>
    <w:p>
      <w:r>
        <w:t>Het Embers Explorer project is niet gelieerd aan het IPCC, is niet goedgekeurd of geautoriseerd door het IPCC en is geen IPCC-product. De hierin gepresenteerde figuren zijn geen IPCC figuren, zijn niet onderworpen geweest aan formele IPCC beoordelingsprocessen en zijn niet goedgekeurd door het IPCC. Het IPCC is niet verantwoordelijk voor de nauwkeurigheid ervan.</w:t>
      </w:r>
    </w:p>
    <w:p>
      <w:r>
        <w:t>Er wordt echter alles aan gedaan om ervoor te zorgen dat gegevens die voortkomen uit IPCC-evaluaties hier accuraat worden weergegeven, met bronvermelding.</w:t>
      </w:r>
    </w:p>
    <w:p>
      <w:r>
        <w:t>Een archief van de database waarop deze app is gebaseerd is beschikbaar op Zenodo (</w:t>
      </w:r>
      <w:hyperlink r:id="rId14">
        <w:r>
          <w:rPr>
            <w:u w:val="single"/>
          </w:rPr>
          <w:t>doi.org/10.5281/zenodo.12626977</w:t>
        </w:r>
      </w:hyperlink>
      <w:r>
        <w:t>) onder de CC-BY 4.0 licentie. We hebben met het IPCC bevestigd dat deze gegevens op deze manier verspreid mogen worden.</w:t>
      </w:r>
    </w:p>
    <w:p>
      <w:r>
        <w:t>[This file was generated by the Embers Explorer 1.4.0 on 2025-08-04.]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89" TargetMode="External"/><Relationship Id="rId11" Type="http://schemas.openxmlformats.org/officeDocument/2006/relationships/hyperlink" Target="https://doi.org/10.5281/zenodo.8174853" TargetMode="External"/><Relationship Id="rId12" Type="http://schemas.openxmlformats.org/officeDocument/2006/relationships/hyperlink" Target="https://doi.org/10/f9tq3x" TargetMode="External"/><Relationship Id="rId13" Type="http://schemas.openxmlformats.org/officeDocument/2006/relationships/hyperlink" Target="https://www.ipcc.ch/site/assets/uploads/2018/02/WGIIAR5-Chap19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